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B3" w:rsidRPr="008139FA" w:rsidRDefault="005F61B3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 xml:space="preserve">Казахский национальный университет. </w:t>
      </w:r>
      <w:proofErr w:type="spellStart"/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5F61B3" w:rsidRPr="008139FA" w:rsidRDefault="005F61B3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 xml:space="preserve">Факультет </w:t>
      </w:r>
      <w:proofErr w:type="spellStart"/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довузовского</w:t>
      </w:r>
      <w:proofErr w:type="spellEnd"/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5F61B3" w:rsidRPr="008139FA" w:rsidRDefault="005F61B3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Колледж</w:t>
      </w:r>
    </w:p>
    <w:p w:rsidR="005F61B3" w:rsidRPr="008139FA" w:rsidRDefault="005F61B3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1B3" w:rsidRPr="008139FA" w:rsidRDefault="005F61B3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СИЛЛАБУС</w:t>
      </w:r>
    </w:p>
    <w:p w:rsidR="005F61B3" w:rsidRPr="008139FA" w:rsidRDefault="008139FA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Осенний семестр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23</w:t>
      </w:r>
      <w:r w:rsidR="005F61B3" w:rsidRPr="008139F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года</w:t>
      </w:r>
    </w:p>
    <w:p w:rsidR="008139FA" w:rsidRDefault="008139FA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1304043 Вычислительная техника и программное обеспечение (по видам),</w:t>
      </w:r>
    </w:p>
    <w:p w:rsidR="005F61B3" w:rsidRPr="008139FA" w:rsidRDefault="008139FA" w:rsidP="005F61B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Группа: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ВТР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5F61B3" w:rsidRPr="008139FA">
        <w:rPr>
          <w:rFonts w:ascii="Times New Roman" w:eastAsia="Times New Roman" w:hAnsi="Times New Roman" w:cs="Times New Roman"/>
          <w:b/>
          <w:sz w:val="28"/>
          <w:szCs w:val="28"/>
        </w:rPr>
        <w:t>305</w:t>
      </w:r>
    </w:p>
    <w:p w:rsidR="00AD5F8F" w:rsidRPr="008139FA" w:rsidRDefault="005F61B3" w:rsidP="005F61B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b/>
          <w:sz w:val="28"/>
          <w:szCs w:val="28"/>
        </w:rPr>
        <w:t>Академическая информация о курсе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10"/>
        <w:gridCol w:w="1173"/>
        <w:gridCol w:w="335"/>
        <w:gridCol w:w="1396"/>
        <w:gridCol w:w="1161"/>
        <w:gridCol w:w="785"/>
        <w:gridCol w:w="108"/>
        <w:gridCol w:w="545"/>
        <w:gridCol w:w="358"/>
        <w:gridCol w:w="390"/>
        <w:gridCol w:w="258"/>
        <w:gridCol w:w="325"/>
        <w:gridCol w:w="357"/>
        <w:gridCol w:w="569"/>
        <w:gridCol w:w="215"/>
        <w:gridCol w:w="250"/>
        <w:gridCol w:w="700"/>
        <w:gridCol w:w="96"/>
        <w:gridCol w:w="132"/>
      </w:tblGrid>
      <w:tr w:rsidR="00B30688" w:rsidRPr="008139FA">
        <w:tc>
          <w:tcPr>
            <w:tcW w:w="2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 w:rsidP="005F61B3">
            <w:pPr>
              <w:spacing w:after="20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 w:rsidP="005F61B3">
            <w:pPr>
              <w:spacing w:after="200"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Количество кредитов</w:t>
            </w:r>
          </w:p>
        </w:tc>
        <w:tc>
          <w:tcPr>
            <w:tcW w:w="3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 w:rsidP="005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СРС</w:t>
            </w:r>
          </w:p>
        </w:tc>
        <w:tc>
          <w:tcPr>
            <w:tcW w:w="20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СРСП</w:t>
            </w:r>
          </w:p>
        </w:tc>
      </w:tr>
      <w:tr w:rsidR="00B30688" w:rsidRPr="008139FA">
        <w:tc>
          <w:tcPr>
            <w:tcW w:w="2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Лекции (</w:t>
            </w:r>
            <w:r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Пркт</w:t>
            </w:r>
            <w:proofErr w:type="spellEnd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. занятия (П</w:t>
            </w:r>
            <w:r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Исл</w:t>
            </w:r>
            <w:r w:rsidR="005F61B3" w:rsidRPr="008139FA">
              <w:rPr>
                <w:rFonts w:ascii="Times New Roman" w:hAnsi="Times New Roman" w:cs="Times New Roman"/>
                <w:sz w:val="28"/>
                <w:szCs w:val="28"/>
              </w:rPr>
              <w:t>. занятия (</w:t>
            </w:r>
            <w:proofErr w:type="gramStart"/>
            <w:r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5F61B3" w:rsidRPr="008139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</w:t>
            </w:r>
            <w:proofErr w:type="gramEnd"/>
            <w:r w:rsidR="005F61B3" w:rsidRPr="008139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688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813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«ОР3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5</w:t>
            </w:r>
            <w:r w:rsidR="00B30688"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F61B3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5F6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Лектор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8139FA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Абишева Меруерт Нұрланқызы</w:t>
            </w:r>
            <w:r w:rsidR="00B30688"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5F8F" w:rsidRPr="008139FA" w:rsidRDefault="00B30688" w:rsidP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преподаватель юридических дисциплин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Офисные часы</w:t>
            </w:r>
          </w:p>
        </w:tc>
        <w:tc>
          <w:tcPr>
            <w:tcW w:w="369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5F61B3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@</w:t>
            </w:r>
            <w:proofErr w:type="spellStart"/>
            <w:r w:rsidRPr="008139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mail.ru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AD5F8F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Вид учебного курса: дисциплина "Основы права" относится к основной общеобязательной дисциплине. Она позволяет расширить знания, умения и навыки, определяемые базовыми дисциплинами для успешной профессиональной деятельности.</w:t>
            </w:r>
          </w:p>
        </w:tc>
      </w:tr>
      <w:tr w:rsidR="00AD5F8F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курсу </w:t>
            </w:r>
            <w:proofErr w:type="spellStart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правосознания </w:t>
            </w:r>
            <w:proofErr w:type="gramStart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D5F8F" w:rsidRPr="008139FA" w:rsidRDefault="00B30688" w:rsidP="00B3068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первичных знаний о праве, понимание необходимости соблюдения правовых норм; формирование личностных качеств, овладение учащимися знаниями в области основных теоретических положений законодательства РК в области регулирования отношений, владение навыками работы с законодательством, умение ориентироваться в сложных </w:t>
            </w:r>
            <w:proofErr w:type="spellStart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Start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озникающих</w:t>
            </w:r>
            <w:proofErr w:type="spellEnd"/>
            <w:r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 на практике, владение навыками применения полученных правовых знаний.</w:t>
            </w:r>
          </w:p>
        </w:tc>
      </w:tr>
      <w:tr w:rsidR="00AD5F8F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Пререквизит</w:t>
            </w:r>
            <w:proofErr w:type="spellEnd"/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Конституционное право, История государства и право</w:t>
            </w:r>
          </w:p>
        </w:tc>
      </w:tr>
      <w:tr w:rsidR="00AD5F8F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Постреквизит</w:t>
            </w:r>
            <w:proofErr w:type="spellEnd"/>
            <w:r w:rsidRPr="008139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AD5F8F" w:rsidRPr="008139FA" w:rsidRDefault="00AD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Административное право, Трудовое право, нотариат, экологическое право, гражданское процессуальное право, Уголовное право, гражданское право.</w:t>
            </w:r>
          </w:p>
        </w:tc>
      </w:tr>
      <w:tr w:rsidR="00AD5F8F" w:rsidRPr="008139FA">
        <w:trPr>
          <w:trHeight w:val="1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  <w:r w:rsidRPr="00813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Конституция РК, Алматы: 1995г с изменениями и дополнениями 21.05.2007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Гражданский Кодекс РК. Общая и особенная части. Алматы, 1999г. (с изменениями и дополнениями от 20.12.2004 г.)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3 Уголовный Кодекс РК. Алма-Алматы. 1997г. (с изменениями и дополнениями от 21.12.2002 г.)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4 Кодекс об административных правонарушениях. Алма-Алматы. 2017г (с изменениями и дополнениями)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5 Трудовой кодекс РК. Алма-Алматы. 2017г (с изменениями и дополнениями)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6 закон" о браке и семье " Алматы. 09.01.2012 г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7 закон" о борьбе с коррупцией " от 02.07.1998 г</w:t>
            </w:r>
          </w:p>
          <w:p w:rsidR="00B30688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8 Антикоррупционная стратегия РК на 2015-2025 годы, утвержденная Указом Президента РК от 26.12.2014 г.</w:t>
            </w:r>
          </w:p>
          <w:p w:rsidR="00AD5F8F" w:rsidRPr="008139FA" w:rsidRDefault="00B30688" w:rsidP="00B30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t>9 Закон РК "О защите прав потребителей" (с изменениями и дополнениями от 29.12.2014)</w:t>
            </w:r>
          </w:p>
        </w:tc>
      </w:tr>
      <w:tr w:rsidR="00AD5F8F" w:rsidRPr="008139FA"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 w:rsidP="00B30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Академическая политика курса</w:t>
            </w:r>
          </w:p>
        </w:tc>
        <w:tc>
          <w:tcPr>
            <w:tcW w:w="104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академической дисциплины: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Академические ценности: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к каждому занятию нужно готовиться заранее, согласно приведенной ниже таблице. Подготовка задания должна быть завершена до аудиторного занятия, на котором будет обсуждаться тема.   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2 домашнее задание распределяется в течение семестра, как указано в таблице дисциплины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Большинство из 3 домашних заданий будут иметь несколько вопросов, на которые вы можете ответить, запросив запрос в первоисточник базы данных; вы должны выполнить вопросы и ответы, которые вы получили, используйте их для следующей части домашней работы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4 семестра вы будете использовать материал, изученный в </w:t>
            </w:r>
            <w:proofErr w:type="gramStart"/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проекте</w:t>
            </w:r>
            <w:proofErr w:type="gramEnd"/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вы создадите приложения базы данных, которые требуют десятков таблиц в соответствии с вашим выбором. Конкурентные требования к проекту будут распределены на аудиторном занятии. Все части этого проекта вместе составляют 10 процентов итоговой оценки курса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Вам необходимо завершить базовый проект программирования, предусматривающий разработку приложения СУБД с использованием структуры базы данных, представленной преподавателю.  Конкретные требования будут распределены на аудиторном занятии. Этот проект составляет 15 процентов от итоговой оценки 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выполнении домашнего задания необходимо соблюдать следующие правила 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Домашнее задание должно быть выполнено в указанные сроки. Позже домашнее задание будет отклонено</w:t>
            </w:r>
            <w:proofErr w:type="gramStart"/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! Домашнее задание должно быть выполнено на одной стороне листа бумаги А</w:t>
            </w:r>
            <w:proofErr w:type="gramStart"/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скреплено в порядке нумерации страниц. Вопросы должны быть исправлены и указаны окончательные ответы</w:t>
            </w:r>
          </w:p>
          <w:p w:rsidR="00B30688" w:rsidRPr="008139FA" w:rsidRDefault="00B30688" w:rsidP="00B306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! Вы можете работать с другими студентами при выполнении домашних заданий, если каждый из вас работает над личным вопросом</w:t>
            </w:r>
          </w:p>
          <w:p w:rsidR="00AD5F8F" w:rsidRPr="008139FA" w:rsidRDefault="00B30688" w:rsidP="00B30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упражнение требует написания программы, достаточно записать ее вручную; вам не нужно вводить ее в компьютер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ind w:right="-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Объем учебного времени при очной форме обучения (час)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Базируется на основном среднем значении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 w:rsidP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Исходя из общего среднего показателя</w:t>
            </w: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1. Основные понятия о государстве.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Практическое (лабораторное) занятие: Основные понятия о государстве и государственно-правовых </w:t>
            </w:r>
            <w:proofErr w:type="spell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явлениях</w:t>
            </w:r>
            <w:proofErr w:type="gram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.В</w:t>
            </w:r>
            <w:proofErr w:type="gram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иды</w:t>
            </w:r>
            <w:proofErr w:type="spell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 государства и </w:t>
            </w:r>
            <w:proofErr w:type="spell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права.Различия</w:t>
            </w:r>
            <w:proofErr w:type="spell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нормах права.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1.2 Основные понятия права и государственно-правовые явления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анализ схемы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Знакомство с НПА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Изучение Конституции Республики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1.3 основы конституционного Закона Республики Казахстан.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Конституционный Совет Республики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обучение: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Анализ раздела 1 Конституции Республики Казахстан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графиком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1.СРСП: история возникновения </w:t>
            </w: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государства и права в Древнем мире.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Часть 2. Основные отрасли права.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7</w:t>
            </w:r>
          </w:p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2.1 конституционное право-ведущая отрасль права Республики Казахстан.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со схемой</w:t>
            </w:r>
          </w:p>
          <w:p w:rsidR="00AD5F8F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2.2. основы административного права Республики Казахстан.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Кодексом об административных правонарушениях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составление схемы: административные правонарушения и проступки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проблемы.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СРСП: </w:t>
            </w:r>
            <w:proofErr w:type="gram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Конституция-высший</w:t>
            </w:r>
            <w:proofErr w:type="gram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правовой акт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2.3 административные коррупционные правонарушения в Республике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AD5F8F" w:rsidRPr="008139FA" w:rsidRDefault="00B30688" w:rsidP="00B30688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2.4 основы гражданского права Республики Казахстан.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анализ таблицы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 граница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2.5 трудовое право и </w:t>
            </w:r>
            <w:proofErr w:type="gram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Право социального обеспечения</w:t>
            </w:r>
            <w:proofErr w:type="gram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обучение: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6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2.5 трудовое право и </w:t>
            </w:r>
            <w:proofErr w:type="gramStart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Право социального обеспечения</w:t>
            </w:r>
            <w:proofErr w:type="gramEnd"/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Республике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ИТД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2.6 основы налогового права Республики Казахстан.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графиком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2.7 уголовное право Республики Казахстан.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примечание по теме: уголовно-процессуальное право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3. СРСП: обязательные платежи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Лекция 2.8 коррупция и другие преступления 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Против интересов государственной службы в органах государственного управления Республики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(лабораторные) занятия: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Схема государственной администрации Республики Казахстан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2.9 правоохранительные органы и суды Республики Казахстан.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(лабораторное) занятие: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со схемой.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4. ССП КНБ РК система национальной безопасности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2.10 Министерство внутренних дел Республики Казахстан.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обучение: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проблемы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со схемой.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Лекция 2.11 суд и правосудие Республики Казахстан.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обучение: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НПА</w:t>
            </w:r>
          </w:p>
          <w:p w:rsidR="00B30688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виды работ со схемой</w:t>
            </w:r>
          </w:p>
          <w:p w:rsidR="00AD5F8F" w:rsidRPr="008139FA" w:rsidRDefault="00B30688" w:rsidP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таблицей система судебных органов Республики Казахстан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5. ССП " вынесение приговора»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2 граница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100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300</w:t>
            </w: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2"/>
          <w:wAfter w:w="881" w:type="dxa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6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6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>
        <w:trPr>
          <w:gridAfter w:val="1"/>
          <w:wAfter w:w="611" w:type="dxa"/>
        </w:trPr>
        <w:tc>
          <w:tcPr>
            <w:tcW w:w="12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>
        <w:trPr>
          <w:gridAfter w:val="1"/>
          <w:wAfter w:w="611" w:type="dxa"/>
        </w:trPr>
        <w:tc>
          <w:tcPr>
            <w:tcW w:w="12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4"/>
          <w:wAfter w:w="2632" w:type="dxa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4"/>
          <w:wAfter w:w="2632" w:type="dxa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1B3" w:rsidRPr="008139FA">
        <w:trPr>
          <w:gridAfter w:val="4"/>
          <w:wAfter w:w="2632" w:type="dxa"/>
        </w:trPr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D5F8F" w:rsidRPr="008139FA" w:rsidRDefault="00AD5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139FA" w:rsidRDefault="008139F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FA">
        <w:rPr>
          <w:rFonts w:ascii="Times New Roman" w:hAnsi="Times New Roman" w:cs="Times New Roman"/>
          <w:sz w:val="28"/>
          <w:szCs w:val="28"/>
          <w:lang w:val="kk-KZ"/>
        </w:rPr>
        <w:t>Директор ______________________Нурканова Р.О</w:t>
      </w: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39FA" w:rsidRPr="008139FA" w:rsidRDefault="008139FA" w:rsidP="008139FA">
      <w:pPr>
        <w:rPr>
          <w:rFonts w:ascii="Times New Roman" w:eastAsia="Times New Roman" w:hAnsi="Times New Roman" w:cs="Times New Roman"/>
          <w:sz w:val="28"/>
          <w:szCs w:val="28"/>
        </w:rPr>
      </w:pPr>
      <w:r w:rsidRPr="008139FA">
        <w:rPr>
          <w:rFonts w:ascii="Times New Roman" w:eastAsia="Times New Roman" w:hAnsi="Times New Roman" w:cs="Times New Roman"/>
          <w:sz w:val="28"/>
          <w:szCs w:val="28"/>
        </w:rPr>
        <w:t>Председатель методического совета</w:t>
      </w:r>
    </w:p>
    <w:p w:rsidR="008139FA" w:rsidRPr="008139FA" w:rsidRDefault="008139FA" w:rsidP="008139FA">
      <w:pPr>
        <w:pStyle w:val="Default"/>
        <w:rPr>
          <w:sz w:val="28"/>
          <w:szCs w:val="28"/>
          <w:lang w:val="kk-KZ" w:eastAsia="ru-RU"/>
        </w:rPr>
      </w:pPr>
      <w:r w:rsidRPr="008139FA">
        <w:rPr>
          <w:color w:val="auto"/>
          <w:sz w:val="28"/>
          <w:szCs w:val="28"/>
          <w:lang w:val="kk-KZ"/>
        </w:rPr>
        <w:t xml:space="preserve"> </w:t>
      </w:r>
      <w:r w:rsidRPr="008139FA">
        <w:rPr>
          <w:rFonts w:eastAsia="Times New Roman"/>
          <w:sz w:val="28"/>
          <w:szCs w:val="28"/>
        </w:rPr>
        <w:t xml:space="preserve">Бюро ОФД    </w:t>
      </w:r>
      <w:r w:rsidRPr="008139FA">
        <w:rPr>
          <w:color w:val="auto"/>
          <w:sz w:val="28"/>
          <w:szCs w:val="28"/>
          <w:lang w:val="kk-KZ"/>
        </w:rPr>
        <w:t>______________________</w:t>
      </w:r>
      <w:r w:rsidRPr="008139FA">
        <w:rPr>
          <w:sz w:val="28"/>
          <w:szCs w:val="28"/>
          <w:lang w:val="kk-KZ" w:eastAsia="ru-RU"/>
        </w:rPr>
        <w:t>Тилеужанова Г.Т.</w:t>
      </w:r>
    </w:p>
    <w:p w:rsidR="008139FA" w:rsidRPr="008139FA" w:rsidRDefault="008139FA" w:rsidP="008139FA">
      <w:pPr>
        <w:pStyle w:val="Default"/>
        <w:rPr>
          <w:sz w:val="28"/>
          <w:szCs w:val="28"/>
          <w:lang w:val="kk-KZ" w:eastAsia="ru-RU"/>
        </w:rPr>
      </w:pP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FA">
        <w:rPr>
          <w:rFonts w:ascii="Times New Roman" w:hAnsi="Times New Roman" w:cs="Times New Roman"/>
          <w:sz w:val="28"/>
          <w:szCs w:val="28"/>
          <w:lang w:val="kk-KZ"/>
        </w:rPr>
        <w:t>Преподаватель________________________    Абишева М.Н.</w:t>
      </w: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39FA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8139FA"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_________________________Мусалаева Ш.А.</w:t>
      </w:r>
    </w:p>
    <w:p w:rsidR="008139FA" w:rsidRPr="008139FA" w:rsidRDefault="008139FA" w:rsidP="008139FA">
      <w:pPr>
        <w:pStyle w:val="Default"/>
        <w:rPr>
          <w:sz w:val="28"/>
          <w:szCs w:val="28"/>
          <w:lang w:val="kk-KZ"/>
        </w:rPr>
      </w:pPr>
    </w:p>
    <w:p w:rsidR="008139FA" w:rsidRPr="008139FA" w:rsidRDefault="008139FA" w:rsidP="008139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39FA" w:rsidRDefault="008139F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162" w:type="dxa"/>
        <w:tblInd w:w="11415" w:type="dxa"/>
        <w:tblCellMar>
          <w:left w:w="10" w:type="dxa"/>
          <w:right w:w="10" w:type="dxa"/>
        </w:tblCellMar>
        <w:tblLook w:val="0000"/>
      </w:tblPr>
      <w:tblGrid>
        <w:gridCol w:w="496"/>
        <w:gridCol w:w="222"/>
        <w:gridCol w:w="222"/>
        <w:gridCol w:w="222"/>
      </w:tblGrid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150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B30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9F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5F8F" w:rsidRPr="008139FA" w:rsidTr="008139FA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663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tabs>
                <w:tab w:val="left" w:pos="663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5F8F" w:rsidRPr="008139FA" w:rsidRDefault="00AD5F8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0688" w:rsidRPr="008139FA" w:rsidRDefault="00B30688" w:rsidP="00B3068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30688" w:rsidRPr="008139FA" w:rsidSect="001C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D5F8F"/>
    <w:rsid w:val="001C6D5C"/>
    <w:rsid w:val="00260902"/>
    <w:rsid w:val="005F61B3"/>
    <w:rsid w:val="008139FA"/>
    <w:rsid w:val="00AD5F8F"/>
    <w:rsid w:val="00B30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8139F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2022-10-16T17:57:00Z</dcterms:created>
  <dcterms:modified xsi:type="dcterms:W3CDTF">2022-10-16T18:02:00Z</dcterms:modified>
</cp:coreProperties>
</file>